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51" w:rsidRDefault="000B2F56" w:rsidP="000B2F56">
      <w:pPr>
        <w:jc w:val="center"/>
        <w:rPr>
          <w:b/>
          <w:u w:val="single"/>
        </w:rPr>
      </w:pPr>
      <w:r w:rsidRPr="000B2F56">
        <w:rPr>
          <w:b/>
          <w:u w:val="single"/>
        </w:rPr>
        <w:t>Minutes of Class Reps Meeting</w:t>
      </w:r>
    </w:p>
    <w:p w:rsidR="000B2F56" w:rsidRDefault="00374C4C" w:rsidP="000B2F56">
      <w:pPr>
        <w:jc w:val="center"/>
        <w:rPr>
          <w:b/>
        </w:rPr>
      </w:pPr>
      <w:r>
        <w:rPr>
          <w:b/>
        </w:rPr>
        <w:t>Thursday 18</w:t>
      </w:r>
      <w:r w:rsidR="000B2F56" w:rsidRPr="000B2F56">
        <w:rPr>
          <w:b/>
          <w:vertAlign w:val="superscript"/>
        </w:rPr>
        <w:t>th</w:t>
      </w:r>
      <w:r>
        <w:rPr>
          <w:b/>
        </w:rPr>
        <w:t xml:space="preserve"> May</w:t>
      </w:r>
      <w:r w:rsidR="00433431">
        <w:rPr>
          <w:b/>
        </w:rPr>
        <w:t xml:space="preserve"> 2023</w:t>
      </w:r>
      <w:r w:rsidR="000B2F56" w:rsidRPr="000B2F56">
        <w:rPr>
          <w:b/>
        </w:rPr>
        <w:t xml:space="preserve"> at 2pm</w:t>
      </w:r>
    </w:p>
    <w:tbl>
      <w:tblPr>
        <w:tblStyle w:val="TableGrid"/>
        <w:tblW w:w="9209" w:type="dxa"/>
        <w:tblLook w:val="04A0" w:firstRow="1" w:lastRow="0" w:firstColumn="1" w:lastColumn="0" w:noHBand="0" w:noVBand="1"/>
      </w:tblPr>
      <w:tblGrid>
        <w:gridCol w:w="1936"/>
        <w:gridCol w:w="2065"/>
        <w:gridCol w:w="559"/>
        <w:gridCol w:w="4089"/>
        <w:gridCol w:w="560"/>
      </w:tblGrid>
      <w:tr w:rsidR="00EF43A0" w:rsidTr="00536324">
        <w:tc>
          <w:tcPr>
            <w:tcW w:w="1936" w:type="dxa"/>
          </w:tcPr>
          <w:p w:rsidR="00EF43A0" w:rsidRDefault="00EF43A0" w:rsidP="000B2F56">
            <w:pPr>
              <w:jc w:val="center"/>
              <w:rPr>
                <w:b/>
              </w:rPr>
            </w:pPr>
            <w:r>
              <w:rPr>
                <w:b/>
              </w:rPr>
              <w:t xml:space="preserve">Attendees: </w:t>
            </w:r>
          </w:p>
        </w:tc>
        <w:tc>
          <w:tcPr>
            <w:tcW w:w="2065" w:type="dxa"/>
          </w:tcPr>
          <w:p w:rsidR="00EF43A0" w:rsidRPr="00EF43A0" w:rsidRDefault="00EF43A0" w:rsidP="000B2F56">
            <w:pPr>
              <w:jc w:val="center"/>
            </w:pPr>
            <w:r w:rsidRPr="00EF43A0">
              <w:t>Emma Brown</w:t>
            </w:r>
          </w:p>
        </w:tc>
        <w:tc>
          <w:tcPr>
            <w:tcW w:w="559" w:type="dxa"/>
          </w:tcPr>
          <w:p w:rsidR="00EF43A0" w:rsidRPr="00EF43A0" w:rsidRDefault="00EF43A0" w:rsidP="000B2F56">
            <w:pPr>
              <w:jc w:val="center"/>
            </w:pPr>
            <w:r w:rsidRPr="00EF43A0">
              <w:t>EB</w:t>
            </w:r>
          </w:p>
        </w:tc>
        <w:tc>
          <w:tcPr>
            <w:tcW w:w="4089" w:type="dxa"/>
          </w:tcPr>
          <w:p w:rsidR="00EF43A0" w:rsidRPr="00EF43A0" w:rsidRDefault="00BB68FD" w:rsidP="000B2F56">
            <w:pPr>
              <w:jc w:val="center"/>
            </w:pPr>
            <w:r>
              <w:t>Charlotte Ashdown , Assistant</w:t>
            </w:r>
            <w:r w:rsidR="00EF43A0" w:rsidRPr="00EF43A0">
              <w:t xml:space="preserve"> Headteacher</w:t>
            </w:r>
          </w:p>
        </w:tc>
        <w:tc>
          <w:tcPr>
            <w:tcW w:w="560" w:type="dxa"/>
          </w:tcPr>
          <w:p w:rsidR="00EF43A0" w:rsidRPr="00EF43A0" w:rsidRDefault="00BB68FD" w:rsidP="000B2F56">
            <w:pPr>
              <w:jc w:val="center"/>
            </w:pPr>
            <w:r>
              <w:t>CA</w:t>
            </w:r>
          </w:p>
        </w:tc>
      </w:tr>
      <w:tr w:rsidR="00EF43A0" w:rsidTr="00536324">
        <w:tc>
          <w:tcPr>
            <w:tcW w:w="1936" w:type="dxa"/>
          </w:tcPr>
          <w:p w:rsidR="00EF43A0" w:rsidRDefault="00EF43A0" w:rsidP="000B2F56">
            <w:pPr>
              <w:jc w:val="center"/>
              <w:rPr>
                <w:b/>
              </w:rPr>
            </w:pPr>
          </w:p>
        </w:tc>
        <w:tc>
          <w:tcPr>
            <w:tcW w:w="2065" w:type="dxa"/>
          </w:tcPr>
          <w:p w:rsidR="00EF43A0" w:rsidRPr="00EF43A0" w:rsidRDefault="00EF43A0" w:rsidP="000B2F56">
            <w:pPr>
              <w:jc w:val="center"/>
            </w:pPr>
            <w:r w:rsidRPr="00EF43A0">
              <w:t>Tarran McLean</w:t>
            </w:r>
          </w:p>
        </w:tc>
        <w:tc>
          <w:tcPr>
            <w:tcW w:w="559" w:type="dxa"/>
          </w:tcPr>
          <w:p w:rsidR="00EF43A0" w:rsidRPr="00EF43A0" w:rsidRDefault="00EF43A0" w:rsidP="000B2F56">
            <w:pPr>
              <w:jc w:val="center"/>
            </w:pPr>
            <w:r w:rsidRPr="00EF43A0">
              <w:t>TM</w:t>
            </w:r>
          </w:p>
        </w:tc>
        <w:tc>
          <w:tcPr>
            <w:tcW w:w="4089" w:type="dxa"/>
          </w:tcPr>
          <w:p w:rsidR="00EF43A0" w:rsidRPr="00EF43A0" w:rsidRDefault="00EF43A0" w:rsidP="000B2F56">
            <w:pPr>
              <w:jc w:val="center"/>
            </w:pPr>
            <w:r w:rsidRPr="00EF43A0">
              <w:t xml:space="preserve">Anais Stone, Minute Taker </w:t>
            </w:r>
          </w:p>
        </w:tc>
        <w:tc>
          <w:tcPr>
            <w:tcW w:w="560" w:type="dxa"/>
          </w:tcPr>
          <w:p w:rsidR="00EF43A0" w:rsidRPr="00EF43A0" w:rsidRDefault="00EF43A0" w:rsidP="000B2F56">
            <w:pPr>
              <w:jc w:val="center"/>
            </w:pPr>
            <w:r w:rsidRPr="00EF43A0">
              <w:t>AS</w:t>
            </w:r>
          </w:p>
        </w:tc>
      </w:tr>
      <w:tr w:rsidR="00EF43A0" w:rsidTr="00536324">
        <w:tc>
          <w:tcPr>
            <w:tcW w:w="1936" w:type="dxa"/>
          </w:tcPr>
          <w:p w:rsidR="00EF43A0" w:rsidRDefault="00EF43A0" w:rsidP="000B2F56">
            <w:pPr>
              <w:jc w:val="center"/>
              <w:rPr>
                <w:b/>
              </w:rPr>
            </w:pPr>
          </w:p>
        </w:tc>
        <w:tc>
          <w:tcPr>
            <w:tcW w:w="2065" w:type="dxa"/>
          </w:tcPr>
          <w:p w:rsidR="00EF43A0" w:rsidRPr="00EF43A0" w:rsidRDefault="00536324" w:rsidP="000B2F56">
            <w:pPr>
              <w:jc w:val="center"/>
            </w:pPr>
            <w:r>
              <w:t xml:space="preserve">Lindsey King Daniels </w:t>
            </w:r>
          </w:p>
        </w:tc>
        <w:tc>
          <w:tcPr>
            <w:tcW w:w="559" w:type="dxa"/>
          </w:tcPr>
          <w:p w:rsidR="00EF43A0" w:rsidRPr="00EF43A0" w:rsidRDefault="00536324" w:rsidP="000B2F56">
            <w:pPr>
              <w:jc w:val="center"/>
            </w:pPr>
            <w:r>
              <w:t>LKD</w:t>
            </w:r>
          </w:p>
        </w:tc>
        <w:tc>
          <w:tcPr>
            <w:tcW w:w="4089" w:type="dxa"/>
          </w:tcPr>
          <w:p w:rsidR="00EF43A0" w:rsidRPr="00EF43A0" w:rsidRDefault="00EF43A0" w:rsidP="000B2F56">
            <w:pPr>
              <w:jc w:val="center"/>
            </w:pPr>
          </w:p>
        </w:tc>
        <w:tc>
          <w:tcPr>
            <w:tcW w:w="560" w:type="dxa"/>
          </w:tcPr>
          <w:p w:rsidR="00EF43A0" w:rsidRPr="00EF43A0" w:rsidRDefault="00EF43A0" w:rsidP="000B2F56">
            <w:pPr>
              <w:jc w:val="center"/>
            </w:pPr>
          </w:p>
        </w:tc>
      </w:tr>
      <w:tr w:rsidR="00EF43A0" w:rsidTr="00536324">
        <w:tc>
          <w:tcPr>
            <w:tcW w:w="1936" w:type="dxa"/>
          </w:tcPr>
          <w:p w:rsidR="00EF43A0" w:rsidRDefault="00EF43A0" w:rsidP="000B2F56">
            <w:pPr>
              <w:jc w:val="center"/>
              <w:rPr>
                <w:b/>
              </w:rPr>
            </w:pPr>
          </w:p>
        </w:tc>
        <w:tc>
          <w:tcPr>
            <w:tcW w:w="2065" w:type="dxa"/>
          </w:tcPr>
          <w:p w:rsidR="00EF43A0" w:rsidRPr="00EF43A0" w:rsidRDefault="00536324" w:rsidP="000B2F56">
            <w:pPr>
              <w:jc w:val="center"/>
            </w:pPr>
            <w:r>
              <w:t xml:space="preserve">Laura </w:t>
            </w:r>
            <w:proofErr w:type="spellStart"/>
            <w:r>
              <w:t>Wanless</w:t>
            </w:r>
            <w:proofErr w:type="spellEnd"/>
          </w:p>
        </w:tc>
        <w:tc>
          <w:tcPr>
            <w:tcW w:w="559" w:type="dxa"/>
          </w:tcPr>
          <w:p w:rsidR="00EF43A0" w:rsidRPr="00EF43A0" w:rsidRDefault="00536324" w:rsidP="000B2F56">
            <w:pPr>
              <w:jc w:val="center"/>
            </w:pPr>
            <w:r>
              <w:t>LW</w:t>
            </w:r>
          </w:p>
        </w:tc>
        <w:tc>
          <w:tcPr>
            <w:tcW w:w="4089" w:type="dxa"/>
          </w:tcPr>
          <w:p w:rsidR="00EF43A0" w:rsidRPr="00B64A9C" w:rsidRDefault="00EF43A0" w:rsidP="00B64A9C">
            <w:pPr>
              <w:jc w:val="center"/>
              <w:rPr>
                <w:rFonts w:cstheme="minorHAnsi"/>
              </w:rPr>
            </w:pPr>
          </w:p>
        </w:tc>
        <w:tc>
          <w:tcPr>
            <w:tcW w:w="560" w:type="dxa"/>
          </w:tcPr>
          <w:p w:rsidR="00EF43A0" w:rsidRPr="00EF43A0" w:rsidRDefault="00EF43A0" w:rsidP="000B2F56">
            <w:pPr>
              <w:jc w:val="center"/>
            </w:pPr>
          </w:p>
        </w:tc>
      </w:tr>
      <w:tr w:rsidR="00B64A9C" w:rsidTr="00536324">
        <w:tc>
          <w:tcPr>
            <w:tcW w:w="1936" w:type="dxa"/>
          </w:tcPr>
          <w:p w:rsidR="00B64A9C" w:rsidRDefault="00B64A9C" w:rsidP="000B2F56">
            <w:pPr>
              <w:jc w:val="center"/>
              <w:rPr>
                <w:b/>
              </w:rPr>
            </w:pPr>
          </w:p>
        </w:tc>
        <w:tc>
          <w:tcPr>
            <w:tcW w:w="2065" w:type="dxa"/>
          </w:tcPr>
          <w:p w:rsidR="00B64A9C" w:rsidRDefault="00B64A9C" w:rsidP="000B2F56">
            <w:pPr>
              <w:jc w:val="center"/>
            </w:pPr>
            <w:r>
              <w:t>Carolan Runc</w:t>
            </w:r>
          </w:p>
        </w:tc>
        <w:tc>
          <w:tcPr>
            <w:tcW w:w="559" w:type="dxa"/>
          </w:tcPr>
          <w:p w:rsidR="00B64A9C" w:rsidRDefault="00B64A9C" w:rsidP="000B2F56">
            <w:pPr>
              <w:jc w:val="center"/>
            </w:pPr>
            <w:r>
              <w:t>CR</w:t>
            </w:r>
          </w:p>
        </w:tc>
        <w:tc>
          <w:tcPr>
            <w:tcW w:w="4089" w:type="dxa"/>
          </w:tcPr>
          <w:p w:rsidR="00B64A9C" w:rsidRDefault="00B64A9C" w:rsidP="000B2F56">
            <w:pPr>
              <w:jc w:val="center"/>
            </w:pPr>
          </w:p>
        </w:tc>
        <w:tc>
          <w:tcPr>
            <w:tcW w:w="560" w:type="dxa"/>
          </w:tcPr>
          <w:p w:rsidR="00B64A9C" w:rsidRPr="00EF43A0" w:rsidRDefault="00B64A9C" w:rsidP="000B2F56">
            <w:pPr>
              <w:jc w:val="center"/>
            </w:pPr>
          </w:p>
        </w:tc>
      </w:tr>
      <w:tr w:rsidR="00EF43A0" w:rsidTr="00536324">
        <w:tc>
          <w:tcPr>
            <w:tcW w:w="1936" w:type="dxa"/>
          </w:tcPr>
          <w:p w:rsidR="00EF43A0" w:rsidRDefault="00EF43A0" w:rsidP="000B2F56">
            <w:pPr>
              <w:jc w:val="center"/>
              <w:rPr>
                <w:b/>
              </w:rPr>
            </w:pPr>
          </w:p>
        </w:tc>
        <w:tc>
          <w:tcPr>
            <w:tcW w:w="2065" w:type="dxa"/>
          </w:tcPr>
          <w:p w:rsidR="00EF43A0" w:rsidRPr="00EF43A0" w:rsidRDefault="00536324" w:rsidP="000B2F56">
            <w:pPr>
              <w:jc w:val="center"/>
            </w:pPr>
            <w:r>
              <w:t xml:space="preserve">Ashley Edwards </w:t>
            </w:r>
          </w:p>
        </w:tc>
        <w:tc>
          <w:tcPr>
            <w:tcW w:w="559" w:type="dxa"/>
          </w:tcPr>
          <w:p w:rsidR="00EF43A0" w:rsidRPr="00EF43A0" w:rsidRDefault="00536324" w:rsidP="000B2F56">
            <w:pPr>
              <w:jc w:val="center"/>
            </w:pPr>
            <w:r>
              <w:t>AE</w:t>
            </w:r>
          </w:p>
        </w:tc>
        <w:tc>
          <w:tcPr>
            <w:tcW w:w="4089" w:type="dxa"/>
          </w:tcPr>
          <w:p w:rsidR="00EF43A0" w:rsidRPr="00EF43A0" w:rsidRDefault="00EF43A0" w:rsidP="000B2F56">
            <w:pPr>
              <w:jc w:val="center"/>
            </w:pPr>
          </w:p>
        </w:tc>
        <w:tc>
          <w:tcPr>
            <w:tcW w:w="560" w:type="dxa"/>
          </w:tcPr>
          <w:p w:rsidR="00EF43A0" w:rsidRPr="00EF43A0" w:rsidRDefault="00EF43A0" w:rsidP="000B2F56">
            <w:pPr>
              <w:jc w:val="center"/>
            </w:pPr>
          </w:p>
        </w:tc>
      </w:tr>
      <w:tr w:rsidR="00B64A9C" w:rsidTr="00536324">
        <w:tc>
          <w:tcPr>
            <w:tcW w:w="1936" w:type="dxa"/>
          </w:tcPr>
          <w:p w:rsidR="00B64A9C" w:rsidRDefault="00B64A9C" w:rsidP="000B2F56">
            <w:pPr>
              <w:jc w:val="center"/>
              <w:rPr>
                <w:b/>
              </w:rPr>
            </w:pPr>
          </w:p>
        </w:tc>
        <w:tc>
          <w:tcPr>
            <w:tcW w:w="2065" w:type="dxa"/>
          </w:tcPr>
          <w:p w:rsidR="00B64A9C" w:rsidRDefault="00B64A9C" w:rsidP="00B64A9C">
            <w:pPr>
              <w:jc w:val="center"/>
              <w:rPr>
                <w:rFonts w:cstheme="minorHAnsi"/>
                <w:lang w:eastAsia="en-GB"/>
              </w:rPr>
            </w:pPr>
            <w:r w:rsidRPr="00B64A9C">
              <w:rPr>
                <w:rFonts w:cstheme="minorHAnsi"/>
              </w:rPr>
              <w:t>Jo Fawcett</w:t>
            </w:r>
          </w:p>
        </w:tc>
        <w:tc>
          <w:tcPr>
            <w:tcW w:w="559" w:type="dxa"/>
          </w:tcPr>
          <w:p w:rsidR="00B64A9C" w:rsidRDefault="00B64A9C" w:rsidP="000B2F56">
            <w:pPr>
              <w:jc w:val="center"/>
            </w:pPr>
            <w:r>
              <w:t>JF</w:t>
            </w:r>
          </w:p>
        </w:tc>
        <w:tc>
          <w:tcPr>
            <w:tcW w:w="4089" w:type="dxa"/>
          </w:tcPr>
          <w:p w:rsidR="00B64A9C" w:rsidRPr="00EF43A0" w:rsidRDefault="00B64A9C" w:rsidP="000B2F56">
            <w:pPr>
              <w:jc w:val="center"/>
            </w:pPr>
          </w:p>
        </w:tc>
        <w:tc>
          <w:tcPr>
            <w:tcW w:w="560" w:type="dxa"/>
          </w:tcPr>
          <w:p w:rsidR="00B64A9C" w:rsidRPr="00EF43A0" w:rsidRDefault="00B64A9C" w:rsidP="000B2F56">
            <w:pPr>
              <w:jc w:val="center"/>
            </w:pPr>
          </w:p>
        </w:tc>
      </w:tr>
      <w:tr w:rsidR="00B64A9C" w:rsidTr="00536324">
        <w:tc>
          <w:tcPr>
            <w:tcW w:w="1936" w:type="dxa"/>
          </w:tcPr>
          <w:p w:rsidR="00B64A9C" w:rsidRDefault="00B64A9C" w:rsidP="000B2F56">
            <w:pPr>
              <w:jc w:val="center"/>
              <w:rPr>
                <w:b/>
              </w:rPr>
            </w:pPr>
          </w:p>
        </w:tc>
        <w:tc>
          <w:tcPr>
            <w:tcW w:w="2065" w:type="dxa"/>
          </w:tcPr>
          <w:p w:rsidR="00B64A9C" w:rsidRPr="00B64A9C" w:rsidRDefault="00B64A9C" w:rsidP="00B64A9C">
            <w:pPr>
              <w:jc w:val="center"/>
              <w:rPr>
                <w:rFonts w:cstheme="minorHAnsi"/>
                <w:lang w:eastAsia="en-GB"/>
              </w:rPr>
            </w:pPr>
            <w:r>
              <w:rPr>
                <w:rFonts w:cstheme="minorHAnsi"/>
                <w:lang w:eastAsia="en-GB"/>
              </w:rPr>
              <w:t>Jasmine Gibson</w:t>
            </w:r>
          </w:p>
        </w:tc>
        <w:tc>
          <w:tcPr>
            <w:tcW w:w="559" w:type="dxa"/>
          </w:tcPr>
          <w:p w:rsidR="00B64A9C" w:rsidRDefault="00B64A9C" w:rsidP="000B2F56">
            <w:pPr>
              <w:jc w:val="center"/>
            </w:pPr>
            <w:r>
              <w:t>JG</w:t>
            </w:r>
          </w:p>
        </w:tc>
        <w:tc>
          <w:tcPr>
            <w:tcW w:w="4089" w:type="dxa"/>
          </w:tcPr>
          <w:p w:rsidR="00B64A9C" w:rsidRPr="00EF43A0" w:rsidRDefault="00B64A9C" w:rsidP="000B2F56">
            <w:pPr>
              <w:jc w:val="center"/>
            </w:pPr>
          </w:p>
        </w:tc>
        <w:tc>
          <w:tcPr>
            <w:tcW w:w="560" w:type="dxa"/>
          </w:tcPr>
          <w:p w:rsidR="00B64A9C" w:rsidRPr="00EF43A0" w:rsidRDefault="00B64A9C" w:rsidP="000B2F56">
            <w:pPr>
              <w:jc w:val="center"/>
            </w:pPr>
          </w:p>
        </w:tc>
      </w:tr>
      <w:tr w:rsidR="00EF43A0" w:rsidTr="00536324">
        <w:tc>
          <w:tcPr>
            <w:tcW w:w="1936" w:type="dxa"/>
          </w:tcPr>
          <w:p w:rsidR="00EF43A0" w:rsidRDefault="00EF43A0" w:rsidP="000B2F56">
            <w:pPr>
              <w:jc w:val="center"/>
              <w:rPr>
                <w:b/>
              </w:rPr>
            </w:pPr>
            <w:r>
              <w:rPr>
                <w:b/>
              </w:rPr>
              <w:t>Apologies:</w:t>
            </w:r>
          </w:p>
        </w:tc>
        <w:tc>
          <w:tcPr>
            <w:tcW w:w="2065" w:type="dxa"/>
          </w:tcPr>
          <w:p w:rsidR="00EF43A0" w:rsidRPr="00EF43A0" w:rsidRDefault="00EF43A0" w:rsidP="000B2F56">
            <w:pPr>
              <w:jc w:val="center"/>
            </w:pPr>
            <w:r w:rsidRPr="00EF43A0">
              <w:t>Rachael Bell</w:t>
            </w:r>
          </w:p>
        </w:tc>
        <w:tc>
          <w:tcPr>
            <w:tcW w:w="559" w:type="dxa"/>
          </w:tcPr>
          <w:p w:rsidR="00EF43A0" w:rsidRPr="00EF43A0" w:rsidRDefault="00EF43A0" w:rsidP="000B2F56">
            <w:pPr>
              <w:jc w:val="center"/>
            </w:pPr>
            <w:r w:rsidRPr="00EF43A0">
              <w:t>RB</w:t>
            </w:r>
          </w:p>
        </w:tc>
        <w:tc>
          <w:tcPr>
            <w:tcW w:w="4089" w:type="dxa"/>
          </w:tcPr>
          <w:p w:rsidR="00EF43A0" w:rsidRPr="00EF43A0" w:rsidRDefault="00EF43A0" w:rsidP="000B2F56">
            <w:pPr>
              <w:jc w:val="center"/>
            </w:pPr>
          </w:p>
        </w:tc>
        <w:tc>
          <w:tcPr>
            <w:tcW w:w="560" w:type="dxa"/>
          </w:tcPr>
          <w:p w:rsidR="00EF43A0" w:rsidRPr="00EF43A0" w:rsidRDefault="00EF43A0" w:rsidP="000B2F56">
            <w:pPr>
              <w:jc w:val="center"/>
            </w:pPr>
          </w:p>
        </w:tc>
      </w:tr>
    </w:tbl>
    <w:p w:rsidR="000B2F56" w:rsidRDefault="000B2F56" w:rsidP="000B2F56">
      <w:pPr>
        <w:jc w:val="center"/>
        <w:rPr>
          <w:b/>
        </w:rPr>
      </w:pPr>
    </w:p>
    <w:p w:rsidR="000B2F56" w:rsidRDefault="000B2F56" w:rsidP="000B2F56">
      <w:pPr>
        <w:jc w:val="center"/>
        <w:rPr>
          <w:b/>
          <w:u w:val="single"/>
        </w:rPr>
      </w:pPr>
      <w:r w:rsidRPr="000B2F56">
        <w:rPr>
          <w:b/>
          <w:u w:val="single"/>
        </w:rPr>
        <w:t xml:space="preserve">MINUTES </w:t>
      </w:r>
    </w:p>
    <w:tbl>
      <w:tblPr>
        <w:tblStyle w:val="TableGrid"/>
        <w:tblW w:w="0" w:type="auto"/>
        <w:tblLook w:val="04A0" w:firstRow="1" w:lastRow="0" w:firstColumn="1" w:lastColumn="0" w:noHBand="0" w:noVBand="1"/>
      </w:tblPr>
      <w:tblGrid>
        <w:gridCol w:w="9016"/>
      </w:tblGrid>
      <w:tr w:rsidR="000B2F56" w:rsidTr="003100E7">
        <w:tc>
          <w:tcPr>
            <w:tcW w:w="9016" w:type="dxa"/>
            <w:shd w:val="clear" w:color="auto" w:fill="A6A6A6" w:themeFill="background1" w:themeFillShade="A6"/>
          </w:tcPr>
          <w:p w:rsidR="000B2F56" w:rsidRPr="000B2F56" w:rsidRDefault="000B2F56" w:rsidP="000B2F56">
            <w:pPr>
              <w:rPr>
                <w:b/>
              </w:rPr>
            </w:pPr>
            <w:r w:rsidRPr="000B2F56">
              <w:rPr>
                <w:b/>
              </w:rPr>
              <w:t>WELCOME</w:t>
            </w:r>
          </w:p>
        </w:tc>
      </w:tr>
      <w:tr w:rsidR="000B2F56" w:rsidTr="000B2F56">
        <w:tc>
          <w:tcPr>
            <w:tcW w:w="9016" w:type="dxa"/>
          </w:tcPr>
          <w:p w:rsidR="000B2F56" w:rsidRDefault="000B2F56" w:rsidP="000B2F56">
            <w:pPr>
              <w:rPr>
                <w:b/>
              </w:rPr>
            </w:pPr>
            <w:r w:rsidRPr="000B2F56">
              <w:rPr>
                <w:b/>
              </w:rPr>
              <w:t>Meeting started at : 2pm</w:t>
            </w:r>
          </w:p>
          <w:p w:rsidR="000B2F56" w:rsidRPr="000B2F56" w:rsidRDefault="000B2F56" w:rsidP="000B2F56"/>
          <w:p w:rsidR="000B2F56" w:rsidRDefault="00B16082" w:rsidP="000B2F56">
            <w:pPr>
              <w:pStyle w:val="ListParagraph"/>
              <w:numPr>
                <w:ilvl w:val="0"/>
                <w:numId w:val="1"/>
              </w:numPr>
            </w:pPr>
            <w:r>
              <w:t>CA</w:t>
            </w:r>
            <w:r w:rsidR="000B2F56" w:rsidRPr="000B2F56">
              <w:t xml:space="preserve"> welcomed everybody </w:t>
            </w:r>
            <w:r>
              <w:t>and introduced new Nursery Parent reps</w:t>
            </w:r>
          </w:p>
          <w:p w:rsidR="00B16082" w:rsidRPr="000B2F56" w:rsidRDefault="00B16082" w:rsidP="000B2F56">
            <w:pPr>
              <w:pStyle w:val="ListParagraph"/>
              <w:numPr>
                <w:ilvl w:val="0"/>
                <w:numId w:val="1"/>
              </w:numPr>
            </w:pPr>
            <w:r>
              <w:t>CA informed we do have vacancies for the following classes: 4A, 4S &amp; 3WD. Please can class reps let parents know of these positions and if anyone is keen then please contact the school office.</w:t>
            </w:r>
          </w:p>
          <w:p w:rsidR="000B2F56" w:rsidRDefault="000B2F56" w:rsidP="000B2F56">
            <w:pPr>
              <w:rPr>
                <w:b/>
                <w:u w:val="single"/>
              </w:rPr>
            </w:pPr>
          </w:p>
          <w:p w:rsidR="000B2F56" w:rsidRDefault="000B2F56" w:rsidP="000B2F56">
            <w:pPr>
              <w:rPr>
                <w:b/>
                <w:u w:val="single"/>
              </w:rPr>
            </w:pPr>
          </w:p>
        </w:tc>
      </w:tr>
      <w:tr w:rsidR="000B2F56" w:rsidTr="003100E7">
        <w:tc>
          <w:tcPr>
            <w:tcW w:w="9016" w:type="dxa"/>
            <w:shd w:val="clear" w:color="auto" w:fill="A6A6A6" w:themeFill="background1" w:themeFillShade="A6"/>
          </w:tcPr>
          <w:p w:rsidR="000B2F56" w:rsidRPr="000B2F56" w:rsidRDefault="00B16082" w:rsidP="000B2F56">
            <w:pPr>
              <w:rPr>
                <w:b/>
              </w:rPr>
            </w:pPr>
            <w:r>
              <w:rPr>
                <w:b/>
              </w:rPr>
              <w:t xml:space="preserve">SCHOOL PARLIAMENT </w:t>
            </w:r>
          </w:p>
        </w:tc>
      </w:tr>
      <w:tr w:rsidR="000B2F56" w:rsidTr="000B2F56">
        <w:tc>
          <w:tcPr>
            <w:tcW w:w="9016" w:type="dxa"/>
          </w:tcPr>
          <w:p w:rsidR="0001329F" w:rsidRPr="00561231" w:rsidRDefault="00B16082" w:rsidP="00B16082">
            <w:pPr>
              <w:pStyle w:val="ListParagraph"/>
              <w:numPr>
                <w:ilvl w:val="0"/>
                <w:numId w:val="12"/>
              </w:numPr>
            </w:pPr>
            <w:r w:rsidRPr="00561231">
              <w:t xml:space="preserve">CA informs </w:t>
            </w:r>
            <w:r w:rsidR="00561231">
              <w:t>all</w:t>
            </w:r>
            <w:r w:rsidR="00561231" w:rsidRPr="00561231">
              <w:t xml:space="preserve"> that school parliament reps have been choosing what charities</w:t>
            </w:r>
            <w:r w:rsidR="00561231">
              <w:t xml:space="preserve"> they would like to support</w:t>
            </w:r>
            <w:r w:rsidR="00561231" w:rsidRPr="00561231">
              <w:t xml:space="preserve"> </w:t>
            </w:r>
            <w:r w:rsidR="00561231">
              <w:t>and how to raise money. They collated opinions from their classes and have chosen to support Cancer Research. They would like to raise money for the school, in particular the swimming pool. It cannot be anything permanent in case the school does end up moving to a new building however the children were thinking of some type of cover for the pool so it’s a bit warmer for the children whilst swimming. They also came up with the idea of purchasing mats and tweaking a few things in the changing room to make it more comfortable for children to get changed</w:t>
            </w:r>
            <w:r w:rsidR="00630C82">
              <w:t xml:space="preserve"> in</w:t>
            </w:r>
            <w:r w:rsidR="00561231">
              <w:t xml:space="preserve"> there.</w:t>
            </w:r>
          </w:p>
          <w:p w:rsidR="00561231" w:rsidRDefault="00A0545C" w:rsidP="00B16082">
            <w:pPr>
              <w:pStyle w:val="ListParagraph"/>
              <w:numPr>
                <w:ilvl w:val="0"/>
                <w:numId w:val="12"/>
              </w:numPr>
            </w:pPr>
            <w:r w:rsidRPr="00A0545C">
              <w:t xml:space="preserve">There is one representative for each class except for Year 5 who have two in order to </w:t>
            </w:r>
            <w:r>
              <w:t xml:space="preserve">prepare them with skills such as minutes taking </w:t>
            </w:r>
            <w:proofErr w:type="spellStart"/>
            <w:proofErr w:type="gramStart"/>
            <w:r>
              <w:t>ect</w:t>
            </w:r>
            <w:proofErr w:type="spellEnd"/>
            <w:proofErr w:type="gramEnd"/>
            <w:r>
              <w:t xml:space="preserve"> for Year 6. </w:t>
            </w:r>
          </w:p>
          <w:p w:rsidR="004C7ACF" w:rsidRDefault="00A0545C" w:rsidP="004C7ACF">
            <w:pPr>
              <w:pStyle w:val="ListParagraph"/>
              <w:numPr>
                <w:ilvl w:val="0"/>
                <w:numId w:val="12"/>
              </w:numPr>
            </w:pPr>
            <w:r>
              <w:t>Parliamen</w:t>
            </w:r>
            <w:r w:rsidR="004C7ACF">
              <w:t>t reps change each year, all children who are keen for the role</w:t>
            </w:r>
            <w:r>
              <w:t xml:space="preserve"> get the opportunity to </w:t>
            </w:r>
            <w:r w:rsidR="004C7ACF">
              <w:t>present themselves and demonstrate why they should be chosen. Parliament reps meet on a monthly basis and is part of our British Council curriculum. Parliament reps will share ideas from their class, feedback to school parliament and then feedback to their class.</w:t>
            </w:r>
          </w:p>
          <w:p w:rsidR="00A0545C" w:rsidRDefault="004C7ACF" w:rsidP="004C7ACF">
            <w:pPr>
              <w:pStyle w:val="ListParagraph"/>
              <w:numPr>
                <w:ilvl w:val="0"/>
                <w:numId w:val="12"/>
              </w:numPr>
            </w:pPr>
            <w:r>
              <w:t xml:space="preserve">Parliament reps would also like to organise collecting unwanted toys, cleaning them </w:t>
            </w:r>
            <w:proofErr w:type="spellStart"/>
            <w:r>
              <w:t>etc</w:t>
            </w:r>
            <w:proofErr w:type="spellEnd"/>
            <w:r>
              <w:t xml:space="preserve"> and then reselling to raise money. Year 6 are particularly keen </w:t>
            </w:r>
            <w:r w:rsidR="00FD7150">
              <w:t xml:space="preserve">to do something before they leave for Secondary school. </w:t>
            </w:r>
          </w:p>
          <w:p w:rsidR="00FD7150" w:rsidRDefault="00FD7150" w:rsidP="004C7ACF">
            <w:pPr>
              <w:pStyle w:val="ListParagraph"/>
              <w:numPr>
                <w:ilvl w:val="0"/>
                <w:numId w:val="12"/>
              </w:numPr>
            </w:pPr>
            <w:r>
              <w:t xml:space="preserve">We are also recruiting for reading, writing, </w:t>
            </w:r>
            <w:proofErr w:type="gramStart"/>
            <w:r>
              <w:t>maths</w:t>
            </w:r>
            <w:proofErr w:type="gramEnd"/>
            <w:r>
              <w:t xml:space="preserve"> &amp; safeguarding parliament reps so when we have external visitors they can join teacher leads and talk about what it’s l</w:t>
            </w:r>
            <w:r w:rsidR="00630C82">
              <w:t>ike to be a student at Burstow.</w:t>
            </w:r>
          </w:p>
          <w:p w:rsidR="00FD7150" w:rsidRDefault="00FD7150" w:rsidP="00FD7150"/>
          <w:p w:rsidR="00FD7150" w:rsidRPr="00FD7150" w:rsidRDefault="00FD7150" w:rsidP="00FD7150">
            <w:pPr>
              <w:rPr>
                <w:b/>
              </w:rPr>
            </w:pPr>
            <w:r w:rsidRPr="00FD7150">
              <w:rPr>
                <w:b/>
              </w:rPr>
              <w:t xml:space="preserve">ACTIONS: </w:t>
            </w:r>
          </w:p>
          <w:p w:rsidR="00FD7150" w:rsidRDefault="00FD7150" w:rsidP="00FD7150">
            <w:pPr>
              <w:pStyle w:val="ListParagraph"/>
              <w:numPr>
                <w:ilvl w:val="0"/>
                <w:numId w:val="19"/>
              </w:numPr>
            </w:pPr>
            <w:r>
              <w:t>Recruit reading, writing, maths &amp; safeguarding parliament reps</w:t>
            </w:r>
          </w:p>
          <w:p w:rsidR="00FD7150" w:rsidRPr="00A0545C" w:rsidRDefault="00FD7150" w:rsidP="00FD7150">
            <w:pPr>
              <w:pStyle w:val="ListParagraph"/>
            </w:pPr>
          </w:p>
        </w:tc>
      </w:tr>
      <w:tr w:rsidR="000B2F56" w:rsidTr="003100E7">
        <w:tc>
          <w:tcPr>
            <w:tcW w:w="9016" w:type="dxa"/>
            <w:shd w:val="clear" w:color="auto" w:fill="A6A6A6" w:themeFill="background1" w:themeFillShade="A6"/>
          </w:tcPr>
          <w:p w:rsidR="000B2F56" w:rsidRPr="0001329F" w:rsidRDefault="00FD7150" w:rsidP="0001329F">
            <w:pPr>
              <w:rPr>
                <w:b/>
              </w:rPr>
            </w:pPr>
            <w:r>
              <w:rPr>
                <w:b/>
              </w:rPr>
              <w:lastRenderedPageBreak/>
              <w:t>YOUNG CARERS</w:t>
            </w:r>
          </w:p>
        </w:tc>
      </w:tr>
      <w:tr w:rsidR="000B2F56" w:rsidTr="000B2F56">
        <w:tc>
          <w:tcPr>
            <w:tcW w:w="9016" w:type="dxa"/>
          </w:tcPr>
          <w:p w:rsidR="00FD7150" w:rsidRPr="00FD7150" w:rsidRDefault="00FD7150" w:rsidP="00FD7150">
            <w:pPr>
              <w:pStyle w:val="ListParagraph"/>
              <w:numPr>
                <w:ilvl w:val="0"/>
                <w:numId w:val="19"/>
              </w:numPr>
              <w:rPr>
                <w:rFonts w:ascii="Calibri" w:eastAsia="Calibri" w:hAnsi="Calibri" w:cs="Calibri"/>
              </w:rPr>
            </w:pPr>
            <w:r w:rsidRPr="00FD7150">
              <w:t>CA informs all that</w:t>
            </w:r>
            <w:r w:rsidRPr="00FD7150">
              <w:rPr>
                <w:rFonts w:ascii="Calibri" w:eastAsia="Calibri" w:hAnsi="Calibri" w:cs="Calibri"/>
              </w:rPr>
              <w:t xml:space="preserve"> Young carers are children/young people who are aged</w:t>
            </w:r>
            <w:r w:rsidR="006311A4">
              <w:rPr>
                <w:rFonts w:ascii="Calibri" w:eastAsia="Calibri" w:hAnsi="Calibri" w:cs="Calibri"/>
              </w:rPr>
              <w:t xml:space="preserve"> between the ages of 5-18 years.</w:t>
            </w:r>
            <w:r>
              <w:rPr>
                <w:rFonts w:ascii="Calibri" w:eastAsia="Calibri" w:hAnsi="Calibri" w:cs="Calibri"/>
              </w:rPr>
              <w:t xml:space="preserve"> </w:t>
            </w:r>
            <w:r w:rsidRPr="00FD7150">
              <w:rPr>
                <w:rFonts w:ascii="Calibri" w:eastAsia="Calibri" w:hAnsi="Calibri" w:cs="Calibri"/>
              </w:rPr>
              <w:t>Young carers have a parent/sibling or other family member in the home, that they provide practical or emotional support for who has a long term illness, disability,</w:t>
            </w:r>
            <w:r>
              <w:rPr>
                <w:rFonts w:ascii="Calibri" w:eastAsia="Calibri" w:hAnsi="Calibri" w:cs="Calibri"/>
              </w:rPr>
              <w:t xml:space="preserve"> </w:t>
            </w:r>
            <w:r w:rsidR="006311A4">
              <w:rPr>
                <w:rFonts w:ascii="Calibri" w:eastAsia="Calibri" w:hAnsi="Calibri" w:cs="Calibri"/>
              </w:rPr>
              <w:t>learning difficulty for example. 30-40% of the school would fall under this bracket</w:t>
            </w:r>
            <w:r w:rsidRPr="00FD7150">
              <w:rPr>
                <w:rFonts w:ascii="Calibri" w:eastAsia="Calibri" w:hAnsi="Calibri" w:cs="Calibri"/>
              </w:rPr>
              <w:t>.</w:t>
            </w:r>
            <w:r>
              <w:rPr>
                <w:rFonts w:ascii="Calibri" w:eastAsia="Calibri" w:hAnsi="Calibri" w:cs="Calibri"/>
              </w:rPr>
              <w:t xml:space="preserve"> </w:t>
            </w:r>
            <w:r w:rsidRPr="00FD7150">
              <w:rPr>
                <w:rFonts w:ascii="Calibri" w:eastAsia="Calibri" w:hAnsi="Calibri" w:cs="Calibri"/>
              </w:rPr>
              <w:t>At Burstow we identify and support these children but not only by being aware of the role, but by providing a group for them where we meet fortnightly on a Wednesday to do well-being activates and giving the children a chance to talk to their peers and us.</w:t>
            </w:r>
            <w:r>
              <w:rPr>
                <w:rFonts w:ascii="Calibri" w:eastAsia="Calibri" w:hAnsi="Calibri" w:cs="Calibri"/>
              </w:rPr>
              <w:t xml:space="preserve"> Recently our young carers have been biscuit decorating.</w:t>
            </w:r>
          </w:p>
          <w:p w:rsidR="001525FA" w:rsidRDefault="006311A4" w:rsidP="001525FA">
            <w:pPr>
              <w:pStyle w:val="ListParagraph"/>
              <w:numPr>
                <w:ilvl w:val="0"/>
                <w:numId w:val="14"/>
              </w:numPr>
            </w:pPr>
            <w:r>
              <w:t xml:space="preserve">The plan is to develop Young Carers and work with other schools in </w:t>
            </w:r>
            <w:proofErr w:type="spellStart"/>
            <w:r>
              <w:t>Horley</w:t>
            </w:r>
            <w:proofErr w:type="spellEnd"/>
            <w:r>
              <w:t xml:space="preserve"> so that the children can meet other children who are in the same positon and eventually organise fun days out etc.</w:t>
            </w:r>
          </w:p>
          <w:p w:rsidR="006311A4" w:rsidRDefault="006311A4" w:rsidP="001525FA">
            <w:pPr>
              <w:pStyle w:val="ListParagraph"/>
              <w:numPr>
                <w:ilvl w:val="0"/>
                <w:numId w:val="14"/>
              </w:numPr>
            </w:pPr>
            <w:r>
              <w:t>CA informs all that if there is anyone that feels like they are in that situation to get in touch.</w:t>
            </w:r>
          </w:p>
          <w:p w:rsidR="00A715C7" w:rsidRPr="0001329F" w:rsidRDefault="00A715C7" w:rsidP="006311A4"/>
        </w:tc>
      </w:tr>
      <w:tr w:rsidR="0001329F" w:rsidTr="003100E7">
        <w:tc>
          <w:tcPr>
            <w:tcW w:w="9016" w:type="dxa"/>
            <w:shd w:val="clear" w:color="auto" w:fill="A6A6A6" w:themeFill="background1" w:themeFillShade="A6"/>
          </w:tcPr>
          <w:p w:rsidR="0001329F" w:rsidRPr="0001329F" w:rsidRDefault="006311A4" w:rsidP="0001329F">
            <w:pPr>
              <w:rPr>
                <w:b/>
              </w:rPr>
            </w:pPr>
            <w:r>
              <w:rPr>
                <w:b/>
              </w:rPr>
              <w:t>END OF YEAR REPORTS</w:t>
            </w:r>
            <w:r w:rsidR="00323698">
              <w:rPr>
                <w:b/>
              </w:rPr>
              <w:t xml:space="preserve"> </w:t>
            </w:r>
          </w:p>
        </w:tc>
      </w:tr>
      <w:tr w:rsidR="0001329F" w:rsidTr="000B2F56">
        <w:tc>
          <w:tcPr>
            <w:tcW w:w="9016" w:type="dxa"/>
          </w:tcPr>
          <w:p w:rsidR="003100E7" w:rsidRDefault="00070143" w:rsidP="003100E7">
            <w:pPr>
              <w:pStyle w:val="ListParagraph"/>
              <w:numPr>
                <w:ilvl w:val="0"/>
                <w:numId w:val="22"/>
              </w:numPr>
            </w:pPr>
            <w:r>
              <w:t>CA informed all end of year reports come out on 17</w:t>
            </w:r>
            <w:r w:rsidRPr="00070143">
              <w:rPr>
                <w:vertAlign w:val="superscript"/>
              </w:rPr>
              <w:t>th</w:t>
            </w:r>
            <w:r>
              <w:t xml:space="preserve"> July. Parents will be invited to collect the report and meet your child’s new teacher. This year Nursery reports will look slightly different as targets will be different.</w:t>
            </w:r>
          </w:p>
          <w:p w:rsidR="003100E7" w:rsidRDefault="003100E7" w:rsidP="003100E7"/>
          <w:p w:rsidR="00101729" w:rsidRPr="0001329F" w:rsidRDefault="00101729" w:rsidP="00101729"/>
        </w:tc>
      </w:tr>
      <w:tr w:rsidR="00323698" w:rsidTr="003100E7">
        <w:tc>
          <w:tcPr>
            <w:tcW w:w="9016" w:type="dxa"/>
            <w:shd w:val="clear" w:color="auto" w:fill="A6A6A6" w:themeFill="background1" w:themeFillShade="A6"/>
          </w:tcPr>
          <w:p w:rsidR="00323698" w:rsidRPr="003100E7" w:rsidRDefault="00070143" w:rsidP="003100E7">
            <w:pPr>
              <w:rPr>
                <w:b/>
              </w:rPr>
            </w:pPr>
            <w:r>
              <w:rPr>
                <w:b/>
              </w:rPr>
              <w:t>TRANSITION</w:t>
            </w:r>
          </w:p>
        </w:tc>
      </w:tr>
      <w:tr w:rsidR="00323698" w:rsidTr="00323698">
        <w:tc>
          <w:tcPr>
            <w:tcW w:w="9016" w:type="dxa"/>
            <w:shd w:val="clear" w:color="auto" w:fill="auto"/>
          </w:tcPr>
          <w:p w:rsidR="0011719C" w:rsidRDefault="00070143" w:rsidP="00070143">
            <w:pPr>
              <w:pStyle w:val="ListParagraph"/>
              <w:numPr>
                <w:ilvl w:val="0"/>
                <w:numId w:val="22"/>
              </w:numPr>
            </w:pPr>
            <w:r>
              <w:t>Children will meet their new teacher on 10</w:t>
            </w:r>
            <w:r w:rsidRPr="00070143">
              <w:rPr>
                <w:vertAlign w:val="superscript"/>
              </w:rPr>
              <w:t>th</w:t>
            </w:r>
            <w:r>
              <w:t xml:space="preserve"> July. </w:t>
            </w:r>
          </w:p>
          <w:p w:rsidR="00070143" w:rsidRDefault="00070143" w:rsidP="00070143">
            <w:pPr>
              <w:pStyle w:val="ListParagraph"/>
              <w:numPr>
                <w:ilvl w:val="0"/>
                <w:numId w:val="22"/>
              </w:numPr>
            </w:pPr>
            <w:r>
              <w:t xml:space="preserve">TM asks if children will be split this year into different classes so there is new opportunities for children to mix and make new friends. CA answers that there is no plan to mix but this will be looked into. </w:t>
            </w:r>
          </w:p>
          <w:p w:rsidR="00070143" w:rsidRDefault="00070143" w:rsidP="00070143">
            <w:pPr>
              <w:pStyle w:val="ListParagraph"/>
              <w:numPr>
                <w:ilvl w:val="0"/>
                <w:numId w:val="22"/>
              </w:numPr>
            </w:pPr>
            <w:r>
              <w:t xml:space="preserve">CA informs that if your child finds the transition hard they will plan a few things for the children to get used to their new class teacher i.e. delivering something to their new class teacher, play games with LSA that will be in their class etc. Children will also receive a transition booklet which may contain pictures etc. </w:t>
            </w:r>
          </w:p>
          <w:p w:rsidR="0011719C" w:rsidRPr="0011719C" w:rsidRDefault="0011719C" w:rsidP="0011719C">
            <w:pPr>
              <w:rPr>
                <w:b/>
              </w:rPr>
            </w:pPr>
            <w:r w:rsidRPr="0011719C">
              <w:rPr>
                <w:b/>
              </w:rPr>
              <w:t>ACTIONS:</w:t>
            </w:r>
          </w:p>
          <w:p w:rsidR="0011719C" w:rsidRPr="00604E99" w:rsidRDefault="00070143" w:rsidP="0011719C">
            <w:pPr>
              <w:pStyle w:val="ListParagraph"/>
              <w:numPr>
                <w:ilvl w:val="0"/>
                <w:numId w:val="18"/>
              </w:numPr>
            </w:pPr>
            <w:r>
              <w:t xml:space="preserve">Look into splitting children into different classes </w:t>
            </w:r>
          </w:p>
        </w:tc>
      </w:tr>
      <w:tr w:rsidR="0001329F" w:rsidTr="003100E7">
        <w:tc>
          <w:tcPr>
            <w:tcW w:w="9016" w:type="dxa"/>
            <w:shd w:val="clear" w:color="auto" w:fill="A6A6A6" w:themeFill="background1" w:themeFillShade="A6"/>
          </w:tcPr>
          <w:p w:rsidR="0001329F" w:rsidRPr="003100E7" w:rsidRDefault="00070143" w:rsidP="003100E7">
            <w:pPr>
              <w:rPr>
                <w:b/>
              </w:rPr>
            </w:pPr>
            <w:r>
              <w:rPr>
                <w:b/>
              </w:rPr>
              <w:t xml:space="preserve">HEALTHY PACKED LUNCHES </w:t>
            </w:r>
          </w:p>
        </w:tc>
      </w:tr>
      <w:tr w:rsidR="003100E7" w:rsidTr="007938FA">
        <w:trPr>
          <w:trHeight w:val="806"/>
        </w:trPr>
        <w:tc>
          <w:tcPr>
            <w:tcW w:w="9016" w:type="dxa"/>
          </w:tcPr>
          <w:p w:rsidR="00A1193E" w:rsidRDefault="006B5DC0" w:rsidP="006B5DC0">
            <w:pPr>
              <w:pStyle w:val="ListParagraph"/>
              <w:numPr>
                <w:ilvl w:val="0"/>
                <w:numId w:val="18"/>
              </w:numPr>
            </w:pPr>
            <w:r w:rsidRPr="006B5DC0">
              <w:t>CA asks parent reps what is a reasonable healthy packed lu</w:t>
            </w:r>
            <w:r w:rsidR="00472B5B">
              <w:t xml:space="preserve">nch? Should it contain just </w:t>
            </w:r>
            <w:bookmarkStart w:id="0" w:name="_GoBack"/>
            <w:bookmarkEnd w:id="0"/>
            <w:r w:rsidRPr="006B5DC0">
              <w:t xml:space="preserve">one sweet thing? The school support healthy meals but don’t want to go down the vigorous route of saying no unhealthy snacks at all. Parent reps agreed to one sweet thing. </w:t>
            </w:r>
          </w:p>
          <w:p w:rsidR="006B5DC0" w:rsidRDefault="006B5DC0" w:rsidP="006B5DC0">
            <w:pPr>
              <w:pStyle w:val="ListParagraph"/>
              <w:numPr>
                <w:ilvl w:val="0"/>
                <w:numId w:val="18"/>
              </w:numPr>
            </w:pPr>
            <w:r>
              <w:t xml:space="preserve">CA also mentions the school will do a revamp of expectations of school packed lunches including no fizzy drinks. </w:t>
            </w:r>
          </w:p>
          <w:p w:rsidR="006B5DC0" w:rsidRPr="006B5DC0" w:rsidRDefault="006B5DC0" w:rsidP="006B5DC0">
            <w:pPr>
              <w:pStyle w:val="ListParagraph"/>
              <w:numPr>
                <w:ilvl w:val="0"/>
                <w:numId w:val="18"/>
              </w:numPr>
            </w:pPr>
            <w:r>
              <w:t>Parent reps were unsure about children being allowed juices. CA clarified that juices are allowed</w:t>
            </w:r>
            <w:r w:rsidR="00696665">
              <w:t xml:space="preserve"> but only at lunchtime</w:t>
            </w:r>
            <w:r>
              <w:t>.</w:t>
            </w:r>
          </w:p>
        </w:tc>
      </w:tr>
      <w:tr w:rsidR="00A1193E" w:rsidTr="00A1193E">
        <w:trPr>
          <w:trHeight w:val="359"/>
        </w:trPr>
        <w:tc>
          <w:tcPr>
            <w:tcW w:w="9016" w:type="dxa"/>
            <w:shd w:val="clear" w:color="auto" w:fill="A6A6A6" w:themeFill="background1" w:themeFillShade="A6"/>
          </w:tcPr>
          <w:p w:rsidR="00A1193E" w:rsidRPr="007F49B6" w:rsidRDefault="00070143" w:rsidP="007F49B6">
            <w:pPr>
              <w:rPr>
                <w:b/>
              </w:rPr>
            </w:pPr>
            <w:r>
              <w:rPr>
                <w:b/>
              </w:rPr>
              <w:t>AOB</w:t>
            </w:r>
          </w:p>
        </w:tc>
      </w:tr>
      <w:tr w:rsidR="00A1193E" w:rsidTr="00A1193E">
        <w:trPr>
          <w:trHeight w:val="359"/>
        </w:trPr>
        <w:tc>
          <w:tcPr>
            <w:tcW w:w="9016" w:type="dxa"/>
          </w:tcPr>
          <w:p w:rsidR="00070143" w:rsidRDefault="006B5DC0" w:rsidP="006B5DC0">
            <w:pPr>
              <w:pStyle w:val="ListParagraph"/>
              <w:numPr>
                <w:ilvl w:val="0"/>
                <w:numId w:val="23"/>
              </w:numPr>
            </w:pPr>
            <w:r w:rsidRPr="006B5DC0">
              <w:t>CA clarified Year 1 do have access to water in class with plastic glasses</w:t>
            </w:r>
            <w:r>
              <w:t xml:space="preserve"> and jugs availabl</w:t>
            </w:r>
            <w:r w:rsidRPr="006B5DC0">
              <w:t>e. Their water bottles are kept outside but children are also allowed to go get them they just need to ask.</w:t>
            </w:r>
          </w:p>
          <w:p w:rsidR="00E41935" w:rsidRDefault="00E41935" w:rsidP="006B5DC0">
            <w:pPr>
              <w:pStyle w:val="ListParagraph"/>
              <w:numPr>
                <w:ilvl w:val="0"/>
                <w:numId w:val="23"/>
              </w:numPr>
            </w:pPr>
            <w:r>
              <w:t>Parent reps also queried about Homework for 1A. Doesn’t seem to have been marked or checked for a while CA will check on this.</w:t>
            </w:r>
          </w:p>
          <w:p w:rsidR="00E41935" w:rsidRPr="0011719C" w:rsidRDefault="00E41935" w:rsidP="00E41935">
            <w:pPr>
              <w:rPr>
                <w:b/>
              </w:rPr>
            </w:pPr>
            <w:r w:rsidRPr="0011719C">
              <w:rPr>
                <w:b/>
              </w:rPr>
              <w:t>ACTIONS:</w:t>
            </w:r>
          </w:p>
          <w:p w:rsidR="00E41935" w:rsidRPr="006B5DC0" w:rsidRDefault="00E41935" w:rsidP="00E41935">
            <w:pPr>
              <w:pStyle w:val="ListParagraph"/>
              <w:numPr>
                <w:ilvl w:val="0"/>
                <w:numId w:val="24"/>
              </w:numPr>
            </w:pPr>
            <w:r>
              <w:t>Check on Year 1 Homework query</w:t>
            </w:r>
          </w:p>
          <w:p w:rsidR="00070143" w:rsidRPr="006B5DC0" w:rsidRDefault="00070143" w:rsidP="00070143"/>
          <w:p w:rsidR="00A1193E" w:rsidRPr="00070143" w:rsidRDefault="00070143" w:rsidP="00070143">
            <w:pPr>
              <w:rPr>
                <w:b/>
              </w:rPr>
            </w:pPr>
            <w:r w:rsidRPr="00070143">
              <w:rPr>
                <w:b/>
              </w:rPr>
              <w:lastRenderedPageBreak/>
              <w:t>Meeting ended: 3pm</w:t>
            </w:r>
          </w:p>
        </w:tc>
      </w:tr>
      <w:tr w:rsidR="00A1193E" w:rsidTr="00A1193E">
        <w:trPr>
          <w:trHeight w:val="359"/>
        </w:trPr>
        <w:tc>
          <w:tcPr>
            <w:tcW w:w="9016" w:type="dxa"/>
            <w:shd w:val="clear" w:color="auto" w:fill="A6A6A6" w:themeFill="background1" w:themeFillShade="A6"/>
          </w:tcPr>
          <w:p w:rsidR="00A1193E" w:rsidRPr="00A1193E" w:rsidRDefault="00A1193E" w:rsidP="00A1193E">
            <w:pPr>
              <w:rPr>
                <w:b/>
              </w:rPr>
            </w:pPr>
            <w:r>
              <w:rPr>
                <w:b/>
              </w:rPr>
              <w:lastRenderedPageBreak/>
              <w:t>FUTURE MEETING DATES</w:t>
            </w:r>
          </w:p>
        </w:tc>
      </w:tr>
      <w:tr w:rsidR="00A1193E" w:rsidTr="00A1193E">
        <w:trPr>
          <w:trHeight w:val="359"/>
        </w:trPr>
        <w:tc>
          <w:tcPr>
            <w:tcW w:w="9016" w:type="dxa"/>
            <w:shd w:val="clear" w:color="auto" w:fill="auto"/>
          </w:tcPr>
          <w:p w:rsidR="00A1193E" w:rsidRPr="00A1193E" w:rsidRDefault="00A1193E" w:rsidP="00A1193E">
            <w:pPr>
              <w:pStyle w:val="ListParagraph"/>
              <w:numPr>
                <w:ilvl w:val="0"/>
                <w:numId w:val="11"/>
              </w:numPr>
              <w:rPr>
                <w:b/>
              </w:rPr>
            </w:pPr>
            <w:r>
              <w:rPr>
                <w:b/>
              </w:rPr>
              <w:t>Thursday 29</w:t>
            </w:r>
            <w:r w:rsidRPr="00A1193E">
              <w:rPr>
                <w:b/>
                <w:vertAlign w:val="superscript"/>
              </w:rPr>
              <w:t>th</w:t>
            </w:r>
            <w:r>
              <w:rPr>
                <w:b/>
              </w:rPr>
              <w:t xml:space="preserve"> June at 2pm</w:t>
            </w:r>
          </w:p>
        </w:tc>
      </w:tr>
    </w:tbl>
    <w:p w:rsidR="00A1193E" w:rsidRDefault="00A1193E" w:rsidP="00A1193E">
      <w:pPr>
        <w:rPr>
          <w:b/>
          <w:u w:val="single"/>
        </w:rPr>
      </w:pPr>
    </w:p>
    <w:p w:rsidR="00A1193E" w:rsidRDefault="00A1193E" w:rsidP="00A1193E">
      <w:pPr>
        <w:rPr>
          <w:b/>
          <w:u w:val="single"/>
        </w:rPr>
      </w:pPr>
      <w:r>
        <w:rPr>
          <w:b/>
          <w:u w:val="single"/>
        </w:rPr>
        <w:t>ACTIONS:</w:t>
      </w:r>
    </w:p>
    <w:tbl>
      <w:tblPr>
        <w:tblStyle w:val="TableGrid"/>
        <w:tblW w:w="0" w:type="auto"/>
        <w:tblLook w:val="04A0" w:firstRow="1" w:lastRow="0" w:firstColumn="1" w:lastColumn="0" w:noHBand="0" w:noVBand="1"/>
      </w:tblPr>
      <w:tblGrid>
        <w:gridCol w:w="3005"/>
        <w:gridCol w:w="3005"/>
        <w:gridCol w:w="3006"/>
      </w:tblGrid>
      <w:tr w:rsidR="00A1193E" w:rsidTr="00A1193E">
        <w:tc>
          <w:tcPr>
            <w:tcW w:w="3005" w:type="dxa"/>
          </w:tcPr>
          <w:p w:rsidR="00A1193E" w:rsidRPr="006C75D0" w:rsidRDefault="00A1193E" w:rsidP="00A1193E">
            <w:pPr>
              <w:rPr>
                <w:b/>
              </w:rPr>
            </w:pPr>
            <w:r w:rsidRPr="006C75D0">
              <w:rPr>
                <w:b/>
              </w:rPr>
              <w:t>NO:</w:t>
            </w:r>
          </w:p>
        </w:tc>
        <w:tc>
          <w:tcPr>
            <w:tcW w:w="3005" w:type="dxa"/>
          </w:tcPr>
          <w:p w:rsidR="00A1193E" w:rsidRPr="006C75D0" w:rsidRDefault="00A1193E" w:rsidP="00A1193E">
            <w:pPr>
              <w:rPr>
                <w:b/>
              </w:rPr>
            </w:pPr>
            <w:r w:rsidRPr="006C75D0">
              <w:rPr>
                <w:b/>
              </w:rPr>
              <w:t>ACTION</w:t>
            </w:r>
          </w:p>
        </w:tc>
        <w:tc>
          <w:tcPr>
            <w:tcW w:w="3006" w:type="dxa"/>
          </w:tcPr>
          <w:p w:rsidR="00A1193E" w:rsidRPr="006C75D0" w:rsidRDefault="00A1193E" w:rsidP="00A1193E">
            <w:pPr>
              <w:rPr>
                <w:b/>
              </w:rPr>
            </w:pPr>
            <w:r w:rsidRPr="006C75D0">
              <w:rPr>
                <w:b/>
              </w:rPr>
              <w:t>RESPONSIBLE</w:t>
            </w:r>
          </w:p>
        </w:tc>
      </w:tr>
      <w:tr w:rsidR="00A1193E" w:rsidTr="00A1193E">
        <w:tc>
          <w:tcPr>
            <w:tcW w:w="3005" w:type="dxa"/>
          </w:tcPr>
          <w:p w:rsidR="00A1193E" w:rsidRPr="006C75D0" w:rsidRDefault="00717B2E" w:rsidP="00A1193E">
            <w:r>
              <w:t>1.</w:t>
            </w:r>
          </w:p>
        </w:tc>
        <w:tc>
          <w:tcPr>
            <w:tcW w:w="3005" w:type="dxa"/>
          </w:tcPr>
          <w:p w:rsidR="00717B2E" w:rsidRDefault="00717B2E" w:rsidP="00717B2E">
            <w:r>
              <w:t>Recruit reading, writing, maths &amp; safeguarding parliament reps</w:t>
            </w:r>
          </w:p>
          <w:p w:rsidR="00A1193E" w:rsidRPr="006C75D0" w:rsidRDefault="00A1193E" w:rsidP="00E41935">
            <w:pPr>
              <w:rPr>
                <w:u w:val="single"/>
              </w:rPr>
            </w:pPr>
          </w:p>
        </w:tc>
        <w:tc>
          <w:tcPr>
            <w:tcW w:w="3006" w:type="dxa"/>
          </w:tcPr>
          <w:p w:rsidR="00A1193E" w:rsidRPr="006C75D0" w:rsidRDefault="00A1193E" w:rsidP="00A1193E"/>
        </w:tc>
      </w:tr>
      <w:tr w:rsidR="00A715C7" w:rsidTr="00A1193E">
        <w:tc>
          <w:tcPr>
            <w:tcW w:w="3005" w:type="dxa"/>
          </w:tcPr>
          <w:p w:rsidR="00A715C7" w:rsidRPr="006C75D0" w:rsidRDefault="00717B2E" w:rsidP="00A1193E">
            <w:r>
              <w:t>2.</w:t>
            </w:r>
          </w:p>
        </w:tc>
        <w:tc>
          <w:tcPr>
            <w:tcW w:w="3005" w:type="dxa"/>
          </w:tcPr>
          <w:p w:rsidR="00A715C7" w:rsidRDefault="00717B2E" w:rsidP="00A715C7">
            <w:r>
              <w:t>Look into splitting children into different classes</w:t>
            </w:r>
          </w:p>
        </w:tc>
        <w:tc>
          <w:tcPr>
            <w:tcW w:w="3006" w:type="dxa"/>
          </w:tcPr>
          <w:p w:rsidR="00A715C7" w:rsidRDefault="00A715C7" w:rsidP="00A1193E"/>
        </w:tc>
      </w:tr>
      <w:tr w:rsidR="00A715C7" w:rsidTr="00E41935">
        <w:trPr>
          <w:trHeight w:val="642"/>
        </w:trPr>
        <w:tc>
          <w:tcPr>
            <w:tcW w:w="3005" w:type="dxa"/>
          </w:tcPr>
          <w:p w:rsidR="00A715C7" w:rsidRPr="006C75D0" w:rsidRDefault="00717B2E" w:rsidP="00A1193E">
            <w:r>
              <w:t>3</w:t>
            </w:r>
          </w:p>
        </w:tc>
        <w:tc>
          <w:tcPr>
            <w:tcW w:w="3005" w:type="dxa"/>
          </w:tcPr>
          <w:p w:rsidR="00717B2E" w:rsidRPr="006B5DC0" w:rsidRDefault="00717B2E" w:rsidP="00717B2E">
            <w:r>
              <w:t>Check on Year 1 Homework query</w:t>
            </w:r>
          </w:p>
          <w:p w:rsidR="00A715C7" w:rsidRDefault="00A715C7" w:rsidP="00A715C7"/>
        </w:tc>
        <w:tc>
          <w:tcPr>
            <w:tcW w:w="3006" w:type="dxa"/>
          </w:tcPr>
          <w:p w:rsidR="00A715C7" w:rsidRDefault="00A715C7" w:rsidP="00A1193E"/>
        </w:tc>
      </w:tr>
    </w:tbl>
    <w:p w:rsidR="000B2F56" w:rsidRPr="000B2F56" w:rsidRDefault="00A1193E" w:rsidP="00A1193E">
      <w:pPr>
        <w:rPr>
          <w:b/>
          <w:u w:val="single"/>
        </w:rPr>
      </w:pPr>
      <w:r>
        <w:rPr>
          <w:b/>
          <w:u w:val="single"/>
        </w:rPr>
        <w:t xml:space="preserve"> </w:t>
      </w:r>
    </w:p>
    <w:sectPr w:rsidR="000B2F56" w:rsidRPr="000B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7F"/>
    <w:multiLevelType w:val="hybridMultilevel"/>
    <w:tmpl w:val="A3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44C"/>
    <w:multiLevelType w:val="hybridMultilevel"/>
    <w:tmpl w:val="CDD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799"/>
    <w:multiLevelType w:val="hybridMultilevel"/>
    <w:tmpl w:val="370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23374"/>
    <w:multiLevelType w:val="hybridMultilevel"/>
    <w:tmpl w:val="9F2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B6CD6"/>
    <w:multiLevelType w:val="hybridMultilevel"/>
    <w:tmpl w:val="539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81FD1"/>
    <w:multiLevelType w:val="hybridMultilevel"/>
    <w:tmpl w:val="79E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C14BC"/>
    <w:multiLevelType w:val="hybridMultilevel"/>
    <w:tmpl w:val="395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0768"/>
    <w:multiLevelType w:val="hybridMultilevel"/>
    <w:tmpl w:val="B9CC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60F8D"/>
    <w:multiLevelType w:val="hybridMultilevel"/>
    <w:tmpl w:val="8FD41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EC3356"/>
    <w:multiLevelType w:val="hybridMultilevel"/>
    <w:tmpl w:val="2EA4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F5041"/>
    <w:multiLevelType w:val="hybridMultilevel"/>
    <w:tmpl w:val="469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31944"/>
    <w:multiLevelType w:val="hybridMultilevel"/>
    <w:tmpl w:val="E43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E589B"/>
    <w:multiLevelType w:val="hybridMultilevel"/>
    <w:tmpl w:val="05B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65873"/>
    <w:multiLevelType w:val="hybridMultilevel"/>
    <w:tmpl w:val="EFB4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53A97"/>
    <w:multiLevelType w:val="hybridMultilevel"/>
    <w:tmpl w:val="D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93D18"/>
    <w:multiLevelType w:val="hybridMultilevel"/>
    <w:tmpl w:val="229AC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7E3FD0"/>
    <w:multiLevelType w:val="hybridMultilevel"/>
    <w:tmpl w:val="486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B0451"/>
    <w:multiLevelType w:val="hybridMultilevel"/>
    <w:tmpl w:val="77DCAB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A5B7B5B"/>
    <w:multiLevelType w:val="hybridMultilevel"/>
    <w:tmpl w:val="A94E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22871"/>
    <w:multiLevelType w:val="hybridMultilevel"/>
    <w:tmpl w:val="F0D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F1BC6"/>
    <w:multiLevelType w:val="hybridMultilevel"/>
    <w:tmpl w:val="5C0A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2C58F5"/>
    <w:multiLevelType w:val="hybridMultilevel"/>
    <w:tmpl w:val="044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E00C2"/>
    <w:multiLevelType w:val="hybridMultilevel"/>
    <w:tmpl w:val="C67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D3DEE"/>
    <w:multiLevelType w:val="hybridMultilevel"/>
    <w:tmpl w:val="488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0"/>
  </w:num>
  <w:num w:numId="4">
    <w:abstractNumId w:val="23"/>
  </w:num>
  <w:num w:numId="5">
    <w:abstractNumId w:val="11"/>
  </w:num>
  <w:num w:numId="6">
    <w:abstractNumId w:val="21"/>
  </w:num>
  <w:num w:numId="7">
    <w:abstractNumId w:val="5"/>
  </w:num>
  <w:num w:numId="8">
    <w:abstractNumId w:val="4"/>
  </w:num>
  <w:num w:numId="9">
    <w:abstractNumId w:val="22"/>
  </w:num>
  <w:num w:numId="10">
    <w:abstractNumId w:val="14"/>
  </w:num>
  <w:num w:numId="11">
    <w:abstractNumId w:val="7"/>
  </w:num>
  <w:num w:numId="12">
    <w:abstractNumId w:val="0"/>
  </w:num>
  <w:num w:numId="13">
    <w:abstractNumId w:val="8"/>
  </w:num>
  <w:num w:numId="14">
    <w:abstractNumId w:val="6"/>
  </w:num>
  <w:num w:numId="15">
    <w:abstractNumId w:val="2"/>
  </w:num>
  <w:num w:numId="16">
    <w:abstractNumId w:val="12"/>
  </w:num>
  <w:num w:numId="17">
    <w:abstractNumId w:val="16"/>
  </w:num>
  <w:num w:numId="18">
    <w:abstractNumId w:val="18"/>
  </w:num>
  <w:num w:numId="19">
    <w:abstractNumId w:val="19"/>
  </w:num>
  <w:num w:numId="20">
    <w:abstractNumId w:val="15"/>
  </w:num>
  <w:num w:numId="21">
    <w:abstractNumId w:val="17"/>
  </w:num>
  <w:num w:numId="22">
    <w:abstractNumId w:val="3"/>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56"/>
    <w:rsid w:val="0001329F"/>
    <w:rsid w:val="00070143"/>
    <w:rsid w:val="000B19F4"/>
    <w:rsid w:val="000B2F56"/>
    <w:rsid w:val="000B7144"/>
    <w:rsid w:val="000F0A47"/>
    <w:rsid w:val="000F6AF9"/>
    <w:rsid w:val="00101729"/>
    <w:rsid w:val="001033AE"/>
    <w:rsid w:val="0011719C"/>
    <w:rsid w:val="001479BB"/>
    <w:rsid w:val="001525FA"/>
    <w:rsid w:val="00193C36"/>
    <w:rsid w:val="001D346F"/>
    <w:rsid w:val="002858C6"/>
    <w:rsid w:val="003100E7"/>
    <w:rsid w:val="00323698"/>
    <w:rsid w:val="003459C4"/>
    <w:rsid w:val="00360181"/>
    <w:rsid w:val="00374C4C"/>
    <w:rsid w:val="0040546E"/>
    <w:rsid w:val="00433431"/>
    <w:rsid w:val="00467FDC"/>
    <w:rsid w:val="00472B5B"/>
    <w:rsid w:val="004C7ACF"/>
    <w:rsid w:val="00521DBA"/>
    <w:rsid w:val="00536324"/>
    <w:rsid w:val="00561231"/>
    <w:rsid w:val="005831F4"/>
    <w:rsid w:val="005B62F0"/>
    <w:rsid w:val="00604E99"/>
    <w:rsid w:val="0061658B"/>
    <w:rsid w:val="00630C82"/>
    <w:rsid w:val="006311A4"/>
    <w:rsid w:val="0066044B"/>
    <w:rsid w:val="006736DF"/>
    <w:rsid w:val="00676B31"/>
    <w:rsid w:val="00683BD7"/>
    <w:rsid w:val="00687960"/>
    <w:rsid w:val="00696665"/>
    <w:rsid w:val="006A3A8D"/>
    <w:rsid w:val="006B5DC0"/>
    <w:rsid w:val="006C75D0"/>
    <w:rsid w:val="00711BCE"/>
    <w:rsid w:val="00717B2E"/>
    <w:rsid w:val="00767681"/>
    <w:rsid w:val="007938FA"/>
    <w:rsid w:val="007A511E"/>
    <w:rsid w:val="007E1A4E"/>
    <w:rsid w:val="007F49B6"/>
    <w:rsid w:val="008E2D0A"/>
    <w:rsid w:val="00920FAE"/>
    <w:rsid w:val="009D007B"/>
    <w:rsid w:val="00A0545C"/>
    <w:rsid w:val="00A1193E"/>
    <w:rsid w:val="00A43E56"/>
    <w:rsid w:val="00A639DE"/>
    <w:rsid w:val="00A715C7"/>
    <w:rsid w:val="00AE793F"/>
    <w:rsid w:val="00B16082"/>
    <w:rsid w:val="00B52CF7"/>
    <w:rsid w:val="00B64A9C"/>
    <w:rsid w:val="00B70251"/>
    <w:rsid w:val="00B931AF"/>
    <w:rsid w:val="00BB68FD"/>
    <w:rsid w:val="00BE639C"/>
    <w:rsid w:val="00C37467"/>
    <w:rsid w:val="00C635B4"/>
    <w:rsid w:val="00CD595E"/>
    <w:rsid w:val="00CF7972"/>
    <w:rsid w:val="00D2300A"/>
    <w:rsid w:val="00E41935"/>
    <w:rsid w:val="00EF43A0"/>
    <w:rsid w:val="00F137EE"/>
    <w:rsid w:val="00FC4B93"/>
    <w:rsid w:val="00FD7150"/>
    <w:rsid w:val="00FF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BEAF"/>
  <w15:chartTrackingRefBased/>
  <w15:docId w15:val="{D4F1CCCE-8372-4F35-B51C-05F5876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F56"/>
    <w:pPr>
      <w:ind w:left="720"/>
      <w:contextualSpacing/>
    </w:pPr>
  </w:style>
  <w:style w:type="paragraph" w:styleId="BalloonText">
    <w:name w:val="Balloon Text"/>
    <w:basedOn w:val="Normal"/>
    <w:link w:val="BalloonTextChar"/>
    <w:uiPriority w:val="99"/>
    <w:semiHidden/>
    <w:unhideWhenUsed/>
    <w:rsid w:val="006C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Stone</dc:creator>
  <cp:keywords/>
  <dc:description/>
  <cp:lastModifiedBy>Anais Stone</cp:lastModifiedBy>
  <cp:revision>10</cp:revision>
  <cp:lastPrinted>2023-01-30T11:20:00Z</cp:lastPrinted>
  <dcterms:created xsi:type="dcterms:W3CDTF">2023-05-19T09:21:00Z</dcterms:created>
  <dcterms:modified xsi:type="dcterms:W3CDTF">2023-05-24T09:26:00Z</dcterms:modified>
</cp:coreProperties>
</file>